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E912" w14:textId="77777777"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sz w:val="28"/>
          <w:szCs w:val="28"/>
        </w:rPr>
        <w:t xml:space="preserve">The Capitol Hill Art League presents a members’ juried exhibition: </w:t>
      </w:r>
    </w:p>
    <w:p w14:paraId="14000E3D" w14:textId="77777777"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InkFree" w:eastAsia="Times New Roman" w:hAnsi="InkFree" w:cs="Times New Roman"/>
          <w:color w:val="BF0000"/>
          <w:sz w:val="44"/>
          <w:szCs w:val="44"/>
        </w:rPr>
        <w:t xml:space="preserve">MELTDOWN </w:t>
      </w:r>
    </w:p>
    <w:p w14:paraId="690445E9" w14:textId="35E67EB2" w:rsidR="004E61AE" w:rsidRDefault="004E61AE" w:rsidP="004E61AE">
      <w:pPr>
        <w:spacing w:before="100" w:beforeAutospacing="1" w:after="100" w:afterAutospacing="1"/>
        <w:rPr>
          <w:rFonts w:ascii="Calibri" w:eastAsia="Times New Roman" w:hAnsi="Calibri" w:cs="Calibri"/>
        </w:rPr>
      </w:pPr>
      <w:r>
        <w:rPr>
          <w:rFonts w:ascii="Calibri" w:eastAsia="Times New Roman" w:hAnsi="Calibri" w:cs="Calibri"/>
        </w:rPr>
        <w:t xml:space="preserve">Online exhibit: </w:t>
      </w:r>
      <w:r w:rsidRPr="004E61AE">
        <w:rPr>
          <w:rFonts w:ascii="Calibri" w:eastAsia="Times New Roman" w:hAnsi="Calibri" w:cs="Calibri"/>
        </w:rPr>
        <w:t>June 24</w:t>
      </w:r>
      <w:r w:rsidR="00704D0A">
        <w:rPr>
          <w:rFonts w:ascii="Calibri" w:eastAsia="Times New Roman" w:hAnsi="Calibri" w:cs="Calibri"/>
        </w:rPr>
        <w:t>, 2020</w:t>
      </w:r>
      <w:r w:rsidRPr="004E61AE">
        <w:rPr>
          <w:rFonts w:ascii="Calibri" w:eastAsia="Times New Roman" w:hAnsi="Calibri" w:cs="Calibri"/>
        </w:rPr>
        <w:t xml:space="preserve"> </w:t>
      </w:r>
    </w:p>
    <w:p w14:paraId="66973CD7" w14:textId="30A83AFC" w:rsidR="000F4BCC" w:rsidRDefault="000F4BCC" w:rsidP="004E61AE">
      <w:pPr>
        <w:spacing w:before="100" w:beforeAutospacing="1" w:after="100" w:afterAutospacing="1"/>
        <w:rPr>
          <w:rFonts w:ascii="Calibri" w:eastAsia="Times New Roman" w:hAnsi="Calibri" w:cs="Calibri"/>
        </w:rPr>
      </w:pPr>
      <w:r>
        <w:rPr>
          <w:rFonts w:ascii="Calibri" w:eastAsia="Times New Roman" w:hAnsi="Calibri" w:cs="Calibri"/>
        </w:rPr>
        <w:t>Deadline extended to JUNE 14 for smarter entry</w:t>
      </w:r>
    </w:p>
    <w:p w14:paraId="099DF0E8" w14:textId="482C5D4E" w:rsidR="004E61AE" w:rsidRDefault="004E61AE" w:rsidP="004E61AE">
      <w:pPr>
        <w:spacing w:before="100" w:beforeAutospacing="1" w:after="100" w:afterAutospacing="1"/>
        <w:rPr>
          <w:rFonts w:ascii="Calibri" w:eastAsia="Times New Roman" w:hAnsi="Calibri" w:cs="Calibri"/>
        </w:rPr>
      </w:pPr>
      <w:r w:rsidRPr="004E61AE">
        <w:rPr>
          <w:rFonts w:ascii="Calibri" w:eastAsia="Times New Roman" w:hAnsi="Calibri" w:cs="Calibri"/>
        </w:rPr>
        <w:t xml:space="preserve">Juror: John Coppola </w:t>
      </w:r>
    </w:p>
    <w:p w14:paraId="612F0491" w14:textId="04969634" w:rsidR="004E61AE" w:rsidRPr="004E61AE" w:rsidRDefault="004E61AE" w:rsidP="004E61AE">
      <w:pPr>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Zoom online </w:t>
      </w:r>
      <w:r w:rsidRPr="004E61AE">
        <w:rPr>
          <w:rFonts w:ascii="Calibri" w:eastAsia="Times New Roman" w:hAnsi="Calibri" w:cs="Calibri"/>
        </w:rPr>
        <w:t>Reception:</w:t>
      </w:r>
      <w:r>
        <w:rPr>
          <w:rFonts w:ascii="Calibri" w:eastAsia="Times New Roman" w:hAnsi="Calibri" w:cs="Calibri"/>
        </w:rPr>
        <w:t xml:space="preserve"> June 27 from 5pm-6pm   Please download Zoom app to your device: phone, tablet or PC.</w:t>
      </w:r>
      <w:r w:rsidRPr="004E61AE">
        <w:rPr>
          <w:rFonts w:ascii="Calibri" w:eastAsia="Times New Roman" w:hAnsi="Calibri" w:cs="Calibri"/>
        </w:rPr>
        <w:t xml:space="preserve"> </w:t>
      </w:r>
    </w:p>
    <w:p w14:paraId="185883B2" w14:textId="77777777"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b/>
          <w:bCs/>
        </w:rPr>
        <w:t xml:space="preserve">Meltdown: </w:t>
      </w:r>
      <w:r w:rsidRPr="004E61AE">
        <w:rPr>
          <w:rFonts w:ascii="Calibri" w:eastAsia="Times New Roman" w:hAnsi="Calibri" w:cs="Calibri"/>
        </w:rPr>
        <w:t xml:space="preserve">It seems like we all have been living through a MELTDOWN. How do you see it, depict it or respond to it in your art? Go dark or find the beauty? Share your vision in the upcoming Capitol Hill Art League exhibit. Members are invited to submit 2D and 3D artwork in any medium, including photography, using the theme: </w:t>
      </w:r>
      <w:r w:rsidRPr="004E61AE">
        <w:rPr>
          <w:rFonts w:ascii="Calibri" w:eastAsia="Times New Roman" w:hAnsi="Calibri" w:cs="Calibri"/>
          <w:b/>
          <w:bCs/>
        </w:rPr>
        <w:t xml:space="preserve">Meltdown. </w:t>
      </w:r>
    </w:p>
    <w:p w14:paraId="16C11244" w14:textId="77777777"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i/>
          <w:iCs/>
        </w:rPr>
        <w:t xml:space="preserve">Note: Must be a current member of the Capitol Hill Art League. To join now, please go to CHAL website for our online annual membership application. </w:t>
      </w:r>
    </w:p>
    <w:p w14:paraId="07E682F0" w14:textId="77777777"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i/>
          <w:iCs/>
          <w:color w:val="0000FF"/>
        </w:rPr>
        <w:t xml:space="preserve">https://reg.chaw.org/chal/membership </w:t>
      </w:r>
    </w:p>
    <w:p w14:paraId="3139E890" w14:textId="77777777"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b/>
          <w:bCs/>
        </w:rPr>
        <w:t xml:space="preserve">Submissions: </w:t>
      </w:r>
      <w:r w:rsidRPr="004E61AE">
        <w:rPr>
          <w:rFonts w:ascii="Calibri" w:eastAsia="Times New Roman" w:hAnsi="Calibri" w:cs="Calibri"/>
        </w:rPr>
        <w:t xml:space="preserve">Only original work created in the last three years may be submitted. Copies, including </w:t>
      </w:r>
      <w:proofErr w:type="spellStart"/>
      <w:r w:rsidRPr="004E61AE">
        <w:rPr>
          <w:rFonts w:ascii="Calibri" w:eastAsia="Times New Roman" w:hAnsi="Calibri" w:cs="Calibri"/>
        </w:rPr>
        <w:t>giclées</w:t>
      </w:r>
      <w:proofErr w:type="spellEnd"/>
      <w:r w:rsidRPr="004E61AE">
        <w:rPr>
          <w:rFonts w:ascii="Calibri" w:eastAsia="Times New Roman" w:hAnsi="Calibri" w:cs="Calibri"/>
        </w:rPr>
        <w:t xml:space="preserve">, are not accepted. Photographs and digital manipulations are considered original. Any work previously shown at a CHAL juried exhibit is </w:t>
      </w:r>
      <w:r w:rsidRPr="004E61AE">
        <w:rPr>
          <w:rFonts w:ascii="Calibri" w:eastAsia="Times New Roman" w:hAnsi="Calibri" w:cs="Calibri"/>
          <w:u w:val="single"/>
        </w:rPr>
        <w:t>ineligible.</w:t>
      </w:r>
      <w:r w:rsidRPr="004E61AE">
        <w:rPr>
          <w:rFonts w:ascii="Calibri" w:eastAsia="Times New Roman" w:hAnsi="Calibri" w:cs="Calibri"/>
        </w:rPr>
        <w:t xml:space="preserve"> See size limits under Artwork Specifications, below. </w:t>
      </w:r>
    </w:p>
    <w:p w14:paraId="159B98B5" w14:textId="77777777"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b/>
          <w:bCs/>
        </w:rPr>
        <w:t xml:space="preserve">Digital Entry: </w:t>
      </w:r>
      <w:r w:rsidRPr="004E61AE">
        <w:rPr>
          <w:rFonts w:ascii="Calibri" w:eastAsia="Times New Roman" w:hAnsi="Calibri" w:cs="Calibri"/>
        </w:rPr>
        <w:t xml:space="preserve">Selections for this exhibit will be made by the juror from JPEG images submitted by the artists through the </w:t>
      </w:r>
      <w:proofErr w:type="spellStart"/>
      <w:r w:rsidRPr="004E61AE">
        <w:rPr>
          <w:rFonts w:ascii="Calibri" w:eastAsia="Times New Roman" w:hAnsi="Calibri" w:cs="Calibri"/>
        </w:rPr>
        <w:t>SmarterEntry</w:t>
      </w:r>
      <w:proofErr w:type="spellEnd"/>
      <w:r w:rsidRPr="004E61AE">
        <w:rPr>
          <w:rFonts w:ascii="Calibri" w:eastAsia="Times New Roman" w:hAnsi="Calibri" w:cs="Calibri"/>
        </w:rPr>
        <w:t xml:space="preserve"> platform. Digital files for viewing should be JPEG format, saved 72 resolution with the longest dimension being at least 1800 pixels. Please label your submitted image file with </w:t>
      </w:r>
      <w:proofErr w:type="spellStart"/>
      <w:r w:rsidRPr="004E61AE">
        <w:rPr>
          <w:rFonts w:ascii="Calibri" w:eastAsia="Times New Roman" w:hAnsi="Calibri" w:cs="Calibri"/>
        </w:rPr>
        <w:t>LastNameFirstName</w:t>
      </w:r>
      <w:proofErr w:type="spellEnd"/>
      <w:r w:rsidRPr="004E61AE">
        <w:rPr>
          <w:rFonts w:ascii="Calibri" w:eastAsia="Times New Roman" w:hAnsi="Calibri" w:cs="Calibri"/>
        </w:rPr>
        <w:t xml:space="preserve">-Title. Example: SmithKay-Sky.jpg. </w:t>
      </w:r>
      <w:r w:rsidRPr="004E61AE">
        <w:rPr>
          <w:rFonts w:ascii="Calibri" w:eastAsia="Times New Roman" w:hAnsi="Calibri" w:cs="Calibri"/>
          <w:b/>
          <w:bCs/>
        </w:rPr>
        <w:t xml:space="preserve">Please also provide an artist’s statement explaining how the artwork which you have submitted relates to the Meltdown theme. </w:t>
      </w:r>
      <w:r w:rsidRPr="004E61AE">
        <w:rPr>
          <w:rFonts w:ascii="Calibri" w:eastAsia="Times New Roman" w:hAnsi="Calibri" w:cs="Calibri"/>
        </w:rPr>
        <w:t xml:space="preserve">There is a place for this statement on the </w:t>
      </w:r>
      <w:proofErr w:type="spellStart"/>
      <w:r w:rsidRPr="004E61AE">
        <w:rPr>
          <w:rFonts w:ascii="Calibri" w:eastAsia="Times New Roman" w:hAnsi="Calibri" w:cs="Calibri"/>
        </w:rPr>
        <w:t>SmarterEntry</w:t>
      </w:r>
      <w:proofErr w:type="spellEnd"/>
      <w:r w:rsidRPr="004E61AE">
        <w:rPr>
          <w:rFonts w:ascii="Calibri" w:eastAsia="Times New Roman" w:hAnsi="Calibri" w:cs="Calibri"/>
        </w:rPr>
        <w:t xml:space="preserve"> submission page. </w:t>
      </w:r>
    </w:p>
    <w:p w14:paraId="0D3E1AAB" w14:textId="35E29508"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i/>
          <w:iCs/>
        </w:rPr>
        <w:t xml:space="preserve">Submissions open May 4 and close automatically on the </w:t>
      </w:r>
      <w:r w:rsidR="000F4BCC">
        <w:rPr>
          <w:rFonts w:ascii="Calibri" w:eastAsia="Times New Roman" w:hAnsi="Calibri" w:cs="Calibri"/>
          <w:i/>
          <w:iCs/>
        </w:rPr>
        <w:t xml:space="preserve">ENTENDED </w:t>
      </w:r>
      <w:r w:rsidRPr="004E61AE">
        <w:rPr>
          <w:rFonts w:ascii="Calibri" w:eastAsia="Times New Roman" w:hAnsi="Calibri" w:cs="Calibri"/>
          <w:i/>
          <w:iCs/>
        </w:rPr>
        <w:t>deadline at</w:t>
      </w:r>
      <w:r w:rsidR="000F4BCC">
        <w:rPr>
          <w:rFonts w:ascii="Calibri" w:eastAsia="Times New Roman" w:hAnsi="Calibri" w:cs="Calibri"/>
          <w:i/>
          <w:iCs/>
        </w:rPr>
        <w:t xml:space="preserve"> June 14</w:t>
      </w:r>
      <w:r w:rsidRPr="004E61AE">
        <w:rPr>
          <w:rFonts w:ascii="Calibri" w:eastAsia="Times New Roman" w:hAnsi="Calibri" w:cs="Calibri"/>
          <w:i/>
          <w:iCs/>
        </w:rPr>
        <w:t xml:space="preserve"> 11:59 pm Pacific Time. </w:t>
      </w:r>
    </w:p>
    <w:p w14:paraId="2291CD77" w14:textId="5CE8B1C4"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b/>
          <w:bCs/>
        </w:rPr>
        <w:t xml:space="preserve">Entry fee: </w:t>
      </w:r>
      <w:r w:rsidRPr="004E61AE">
        <w:rPr>
          <w:rFonts w:ascii="Calibri" w:eastAsia="Times New Roman" w:hAnsi="Calibri" w:cs="Calibri"/>
        </w:rPr>
        <w:t xml:space="preserve">Members may submit up to three pieces of work for a nonrefundable entry fee of $5 for one work, $9 for two works, or $12 for three works. Submit through </w:t>
      </w:r>
      <w:proofErr w:type="spellStart"/>
      <w:r w:rsidRPr="004E61AE">
        <w:rPr>
          <w:rFonts w:ascii="Calibri" w:eastAsia="Times New Roman" w:hAnsi="Calibri" w:cs="Calibri"/>
        </w:rPr>
        <w:t>SmarterEntry</w:t>
      </w:r>
      <w:proofErr w:type="spellEnd"/>
      <w:r w:rsidRPr="004E61AE">
        <w:rPr>
          <w:rFonts w:ascii="Calibri" w:eastAsia="Times New Roman" w:hAnsi="Calibri" w:cs="Calibri"/>
        </w:rPr>
        <w:t xml:space="preserve"> using this link: </w:t>
      </w:r>
      <w:hyperlink r:id="rId4" w:history="1">
        <w:r w:rsidR="00704D0A" w:rsidRPr="00704D0A">
          <w:rPr>
            <w:rStyle w:val="Hyperlink"/>
            <w:rFonts w:ascii="Calibri" w:eastAsia="Times New Roman" w:hAnsi="Calibri" w:cs="Calibri"/>
          </w:rPr>
          <w:t>https://client.smarterentr</w:t>
        </w:r>
        <w:r w:rsidR="00704D0A" w:rsidRPr="00704D0A">
          <w:rPr>
            <w:rStyle w:val="Hyperlink"/>
            <w:rFonts w:ascii="Calibri" w:eastAsia="Times New Roman" w:hAnsi="Calibri" w:cs="Calibri"/>
          </w:rPr>
          <w:t>y</w:t>
        </w:r>
        <w:r w:rsidR="00704D0A" w:rsidRPr="00704D0A">
          <w:rPr>
            <w:rStyle w:val="Hyperlink"/>
            <w:rFonts w:ascii="Calibri" w:eastAsia="Times New Roman" w:hAnsi="Calibri" w:cs="Calibri"/>
          </w:rPr>
          <w:t>.com/CHAL</w:t>
        </w:r>
      </w:hyperlink>
      <w:r w:rsidR="00704D0A">
        <w:rPr>
          <w:rFonts w:ascii="Calibri" w:eastAsia="Times New Roman" w:hAnsi="Calibri" w:cs="Calibri"/>
        </w:rPr>
        <w:t xml:space="preserve"> </w:t>
      </w:r>
      <w:r w:rsidRPr="004E61AE">
        <w:rPr>
          <w:rFonts w:ascii="Calibri" w:eastAsia="Times New Roman" w:hAnsi="Calibri" w:cs="Calibri"/>
        </w:rPr>
        <w:t>on or after May 4 to enter</w:t>
      </w:r>
      <w:r w:rsidR="000F4BCC">
        <w:rPr>
          <w:rFonts w:ascii="Calibri" w:eastAsia="Times New Roman" w:hAnsi="Calibri" w:cs="Calibri"/>
        </w:rPr>
        <w:t xml:space="preserve"> till June 14.</w:t>
      </w:r>
      <w:bookmarkStart w:id="0" w:name="_GoBack"/>
      <w:bookmarkEnd w:id="0"/>
    </w:p>
    <w:p w14:paraId="445BB0D3" w14:textId="4332BE03"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b/>
          <w:bCs/>
        </w:rPr>
        <w:lastRenderedPageBreak/>
        <w:t xml:space="preserve">Artwork specifications: </w:t>
      </w:r>
      <w:r w:rsidRPr="004E61AE">
        <w:rPr>
          <w:rFonts w:ascii="Calibri" w:eastAsia="Times New Roman" w:hAnsi="Calibri" w:cs="Calibri"/>
        </w:rPr>
        <w:t>All work must be ready for display</w:t>
      </w:r>
      <w:r>
        <w:rPr>
          <w:rFonts w:ascii="Calibri" w:eastAsia="Times New Roman" w:hAnsi="Calibri" w:cs="Calibri"/>
        </w:rPr>
        <w:t xml:space="preserve"> even if there is not </w:t>
      </w:r>
      <w:proofErr w:type="spellStart"/>
      <w:proofErr w:type="gramStart"/>
      <w:r>
        <w:rPr>
          <w:rFonts w:ascii="Calibri" w:eastAsia="Times New Roman" w:hAnsi="Calibri" w:cs="Calibri"/>
        </w:rPr>
        <w:t>a</w:t>
      </w:r>
      <w:proofErr w:type="spellEnd"/>
      <w:proofErr w:type="gramEnd"/>
      <w:r>
        <w:rPr>
          <w:rFonts w:ascii="Calibri" w:eastAsia="Times New Roman" w:hAnsi="Calibri" w:cs="Calibri"/>
        </w:rPr>
        <w:t xml:space="preserve"> exhibit at CHAW</w:t>
      </w:r>
      <w:r w:rsidRPr="004E61AE">
        <w:rPr>
          <w:rFonts w:ascii="Calibri" w:eastAsia="Times New Roman" w:hAnsi="Calibri" w:cs="Calibri"/>
        </w:rPr>
        <w:t>. Wall-hung work must be no larger than 48 inches in any direction and no heavier than 30 pounds. All two-dimensional work must be wired securely on the back with D-rings; spring-clip frames will NOT be accepted. Any piece larger than 20x24 under glass should have acrylic (not scratched). 3D pieces must fit on pedestals that are 12”x12”; no 3D work can be installed on the floor</w:t>
      </w:r>
      <w:r>
        <w:rPr>
          <w:rFonts w:ascii="Calibri" w:eastAsia="Times New Roman" w:hAnsi="Calibri" w:cs="Calibri"/>
        </w:rPr>
        <w:t xml:space="preserve"> or windows</w:t>
      </w:r>
      <w:r w:rsidRPr="004E61AE">
        <w:rPr>
          <w:rFonts w:ascii="Calibri" w:eastAsia="Times New Roman" w:hAnsi="Calibri" w:cs="Calibri"/>
        </w:rPr>
        <w:t xml:space="preserve">. Any pieces delivered that do not meet these requirements or are deemed unsafe for display will not be exhibited. </w:t>
      </w:r>
    </w:p>
    <w:p w14:paraId="0C9B7469" w14:textId="4CB07204"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b/>
          <w:bCs/>
        </w:rPr>
        <w:t xml:space="preserve">Jurying and installation: </w:t>
      </w:r>
      <w:r w:rsidRPr="004E61AE">
        <w:rPr>
          <w:rFonts w:ascii="Calibri" w:eastAsia="Times New Roman" w:hAnsi="Calibri" w:cs="Calibri"/>
        </w:rPr>
        <w:t xml:space="preserve">The juror will select work for the exhibit by June </w:t>
      </w:r>
      <w:r w:rsidR="000F4BCC">
        <w:rPr>
          <w:rFonts w:ascii="Calibri" w:eastAsia="Times New Roman" w:hAnsi="Calibri" w:cs="Calibri"/>
        </w:rPr>
        <w:t>20</w:t>
      </w:r>
      <w:r w:rsidRPr="004E61AE">
        <w:rPr>
          <w:rFonts w:ascii="Calibri" w:eastAsia="Times New Roman" w:hAnsi="Calibri" w:cs="Calibri"/>
        </w:rPr>
        <w:t xml:space="preserve">. The names of artists whose work is accepted will be distributed via a Google-group CHAL email soon after that, so please look for the notice of accepted artists. </w:t>
      </w:r>
      <w:r w:rsidR="00704D0A">
        <w:rPr>
          <w:rFonts w:ascii="Calibri" w:eastAsia="Times New Roman" w:hAnsi="Calibri" w:cs="Calibri"/>
        </w:rPr>
        <w:t xml:space="preserve">Regardless of whether </w:t>
      </w:r>
      <w:r w:rsidRPr="004E61AE">
        <w:rPr>
          <w:rFonts w:ascii="Calibri" w:eastAsia="Times New Roman" w:hAnsi="Calibri" w:cs="Calibri"/>
        </w:rPr>
        <w:t>the CHAW Gallery is open</w:t>
      </w:r>
      <w:r w:rsidR="00704D0A">
        <w:rPr>
          <w:rFonts w:ascii="Calibri" w:eastAsia="Times New Roman" w:hAnsi="Calibri" w:cs="Calibri"/>
        </w:rPr>
        <w:t xml:space="preserve"> or not</w:t>
      </w:r>
      <w:r w:rsidRPr="004E61AE">
        <w:rPr>
          <w:rFonts w:ascii="Calibri" w:eastAsia="Times New Roman" w:hAnsi="Calibri" w:cs="Calibri"/>
        </w:rPr>
        <w:t xml:space="preserve"> for exhibits, the accepted works will be exhibited online on the CHAL website</w:t>
      </w:r>
      <w:r w:rsidR="00704D0A">
        <w:rPr>
          <w:rFonts w:ascii="Calibri" w:eastAsia="Times New Roman" w:hAnsi="Calibri" w:cs="Calibri"/>
        </w:rPr>
        <w:t xml:space="preserve"> </w:t>
      </w:r>
      <w:r w:rsidRPr="004E61AE">
        <w:rPr>
          <w:rFonts w:ascii="Calibri" w:eastAsia="Times New Roman" w:hAnsi="Calibri" w:cs="Calibri"/>
        </w:rPr>
        <w:t>together with the award</w:t>
      </w:r>
      <w:r>
        <w:rPr>
          <w:rFonts w:ascii="Calibri" w:eastAsia="Times New Roman" w:hAnsi="Calibri" w:cs="Calibri"/>
        </w:rPr>
        <w:t xml:space="preserve"> winners</w:t>
      </w:r>
      <w:r w:rsidR="000F4BCC">
        <w:rPr>
          <w:rFonts w:ascii="Calibri" w:eastAsia="Times New Roman" w:hAnsi="Calibri" w:cs="Calibri"/>
        </w:rPr>
        <w:t xml:space="preserve"> (after winners are announced on June 27)</w:t>
      </w:r>
      <w:r w:rsidRPr="004E61AE">
        <w:rPr>
          <w:rFonts w:ascii="Calibri" w:eastAsia="Times New Roman" w:hAnsi="Calibri" w:cs="Calibri"/>
        </w:rPr>
        <w:t>.</w:t>
      </w:r>
      <w:r w:rsidR="00704D0A">
        <w:rPr>
          <w:rFonts w:ascii="Calibri" w:eastAsia="Times New Roman" w:hAnsi="Calibri" w:cs="Calibri"/>
        </w:rPr>
        <w:t xml:space="preserve"> (</w:t>
      </w:r>
      <w:r w:rsidR="00704D0A" w:rsidRPr="004E61AE">
        <w:rPr>
          <w:rFonts w:ascii="Calibri" w:eastAsia="Times New Roman" w:hAnsi="Calibri" w:cs="Calibri"/>
        </w:rPr>
        <w:t>If conditions permit a gallery show at CHAW, artists with accepted works will be notified when to deliver their art to CHAW for installation.</w:t>
      </w:r>
      <w:r w:rsidR="00704D0A">
        <w:rPr>
          <w:rFonts w:ascii="Calibri" w:eastAsia="Times New Roman" w:hAnsi="Calibri" w:cs="Calibri"/>
        </w:rPr>
        <w:t>) There will not be a live reception at CHAW.</w:t>
      </w:r>
    </w:p>
    <w:p w14:paraId="61BC626B" w14:textId="43EEA723" w:rsidR="004E61AE" w:rsidRDefault="004E61AE" w:rsidP="004E61AE">
      <w:pPr>
        <w:spacing w:before="100" w:beforeAutospacing="1" w:after="100" w:afterAutospacing="1"/>
        <w:rPr>
          <w:rFonts w:ascii="Calibri" w:eastAsia="Times New Roman" w:hAnsi="Calibri" w:cs="Calibri"/>
        </w:rPr>
      </w:pPr>
      <w:r w:rsidRPr="004E61AE">
        <w:rPr>
          <w:rFonts w:ascii="Calibri" w:eastAsia="Times New Roman" w:hAnsi="Calibri" w:cs="Calibri"/>
          <w:b/>
          <w:bCs/>
        </w:rPr>
        <w:t xml:space="preserve">Sales: </w:t>
      </w:r>
      <w:r w:rsidRPr="004E61AE">
        <w:rPr>
          <w:rFonts w:ascii="Calibri" w:eastAsia="Times New Roman" w:hAnsi="Calibri" w:cs="Calibri"/>
        </w:rPr>
        <w:t xml:space="preserve">The price submitted on the registration form will be the price presented during the show for accepted work. Prices cannot be changed once you submit your work. A 25% commission on the pretax sales price will be deducted by CHAW for all pieces sold. Works that are not for sale should be labeled “NFS.” </w:t>
      </w:r>
    </w:p>
    <w:p w14:paraId="358EB7DE" w14:textId="67A30AB0" w:rsidR="004E61AE" w:rsidRPr="004E61AE" w:rsidRDefault="004E61AE" w:rsidP="004E61AE">
      <w:pPr>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Artists will be contacted via email if there is an interested buyer. Sales will </w:t>
      </w:r>
      <w:r w:rsidR="00704D0A">
        <w:rPr>
          <w:rFonts w:ascii="Calibri" w:eastAsia="Times New Roman" w:hAnsi="Calibri" w:cs="Calibri"/>
        </w:rPr>
        <w:t xml:space="preserve">have </w:t>
      </w:r>
      <w:r>
        <w:rPr>
          <w:rFonts w:ascii="Calibri" w:eastAsia="Times New Roman" w:hAnsi="Calibri" w:cs="Calibri"/>
        </w:rPr>
        <w:t xml:space="preserve">added sales tax and will be processed through CHAW with a buyer’s check and the artist will be notified and paid after the sale is completed. All deliveries and or pick up of artwork is arranged by the artist and their buyer. </w:t>
      </w:r>
    </w:p>
    <w:p w14:paraId="1318864E" w14:textId="052C0742"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rPr>
        <w:t>All sale</w:t>
      </w:r>
      <w:r>
        <w:rPr>
          <w:rFonts w:ascii="Calibri" w:eastAsia="Times New Roman" w:hAnsi="Calibri" w:cs="Calibri"/>
        </w:rPr>
        <w:t xml:space="preserve"> commission</w:t>
      </w:r>
      <w:r w:rsidRPr="004E61AE">
        <w:rPr>
          <w:rFonts w:ascii="Calibri" w:eastAsia="Times New Roman" w:hAnsi="Calibri" w:cs="Calibri"/>
        </w:rPr>
        <w:t xml:space="preserve"> payments are processed to the artist’s checking account electronically via direct deposit. Artists with sold artwork will be contacted and requested to mail or email a vendor information form (to be supplied when a sale is made) to Nicholas Peterson, CHAW’s accountant. The deposit will appear in the artist’s account within one month after CHAW receives the payment request form</w:t>
      </w:r>
      <w:r>
        <w:rPr>
          <w:rFonts w:ascii="Calibri" w:eastAsia="Times New Roman" w:hAnsi="Calibri" w:cs="Calibri"/>
        </w:rPr>
        <w:t>. Please be sure to date the form, CHAL will supply the form to the artists whose work is sold.</w:t>
      </w:r>
    </w:p>
    <w:p w14:paraId="2EE5133D" w14:textId="77777777"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b/>
          <w:bCs/>
        </w:rPr>
        <w:t xml:space="preserve">Insurance: </w:t>
      </w:r>
      <w:r w:rsidRPr="004E61AE">
        <w:rPr>
          <w:rFonts w:ascii="Calibri" w:eastAsia="Times New Roman" w:hAnsi="Calibri" w:cs="Calibri"/>
        </w:rPr>
        <w:t xml:space="preserve">The utmost care is given to all entries. However, the Capitol Hill Art League and the Capitol Hill Arts Workshop do not provide insurance or assume any liability for damage or loss before, during, or after the exhibition. The artist is responsible for any insurance on his or her work during the exhibition. Further information will be sent to the artists whose work has been accepted. </w:t>
      </w:r>
    </w:p>
    <w:p w14:paraId="251FC7C7" w14:textId="77777777" w:rsidR="004E61AE" w:rsidRPr="000F4BCC" w:rsidRDefault="004E61AE" w:rsidP="004E61AE">
      <w:pPr>
        <w:spacing w:before="100" w:beforeAutospacing="1" w:after="100" w:afterAutospacing="1"/>
        <w:rPr>
          <w:rFonts w:eastAsia="Times New Roman" w:cstheme="minorHAnsi"/>
        </w:rPr>
      </w:pPr>
      <w:r w:rsidRPr="000F4BCC">
        <w:rPr>
          <w:rFonts w:eastAsia="Times New Roman" w:cstheme="minorHAnsi"/>
          <w:b/>
          <w:bCs/>
        </w:rPr>
        <w:t xml:space="preserve">About our juror: </w:t>
      </w:r>
      <w:r w:rsidRPr="000F4BCC">
        <w:rPr>
          <w:rFonts w:eastAsia="Times New Roman" w:cstheme="minorHAnsi"/>
        </w:rPr>
        <w:t xml:space="preserve">John Coppola served as Director of Smithsonian Exhibits, providing design, editing, production, and installation services for temporary, traveling and permanent exhibits at the national museum complex. He was appointed by President Obama to the National Library &amp; Museum Services Board. Among the major exhibits he has organized are “Isamu Noguchi: What is Sculpture?” at the Venice Biennale; “An American Century: Three Generations of Wyeth Art” </w:t>
      </w:r>
      <w:r w:rsidRPr="000F4BCC">
        <w:rPr>
          <w:rFonts w:eastAsia="Times New Roman" w:cstheme="minorHAnsi"/>
        </w:rPr>
        <w:lastRenderedPageBreak/>
        <w:t xml:space="preserve">in the USSR; and “Divine and Human: Women in Ancient Mexico and Peru” at the National Museum of Women in the Arts. </w:t>
      </w:r>
    </w:p>
    <w:p w14:paraId="4F3FF51C" w14:textId="476FC51B" w:rsidR="004E61AE" w:rsidRPr="004E61AE" w:rsidRDefault="004E61AE" w:rsidP="004E61AE">
      <w:pPr>
        <w:spacing w:before="100" w:beforeAutospacing="1" w:after="100" w:afterAutospacing="1"/>
        <w:rPr>
          <w:rFonts w:ascii="Times New Roman" w:eastAsia="Times New Roman" w:hAnsi="Times New Roman" w:cs="Times New Roman"/>
        </w:rPr>
      </w:pPr>
      <w:r w:rsidRPr="004E61AE">
        <w:rPr>
          <w:rFonts w:ascii="Calibri" w:eastAsia="Times New Roman" w:hAnsi="Calibri" w:cs="Calibri"/>
          <w:i/>
          <w:iCs/>
        </w:rPr>
        <w:t xml:space="preserve">The Capitol Hill Art League (CHAL) is a program of the Capitol Hill Arts Workshop, 545 7th Ave SE. Located in the historic Capitol Hill neighborhood in Washington, DC. CHAL is composed of </w:t>
      </w:r>
      <w:r>
        <w:rPr>
          <w:rFonts w:ascii="Calibri" w:eastAsia="Times New Roman" w:hAnsi="Calibri" w:cs="Calibri"/>
          <w:i/>
          <w:iCs/>
        </w:rPr>
        <w:t xml:space="preserve">80 </w:t>
      </w:r>
      <w:r w:rsidRPr="004E61AE">
        <w:rPr>
          <w:rFonts w:ascii="Calibri" w:eastAsia="Times New Roman" w:hAnsi="Calibri" w:cs="Calibri"/>
          <w:i/>
          <w:iCs/>
        </w:rPr>
        <w:t xml:space="preserve">artists. </w:t>
      </w:r>
    </w:p>
    <w:p w14:paraId="4B7929CA" w14:textId="77777777" w:rsidR="0015633A" w:rsidRDefault="00B74228"/>
    <w:sectPr w:rsidR="0015633A" w:rsidSect="00FB5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Fre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AE"/>
    <w:rsid w:val="000F4BCC"/>
    <w:rsid w:val="004E61AE"/>
    <w:rsid w:val="00704D0A"/>
    <w:rsid w:val="00B74228"/>
    <w:rsid w:val="00C40308"/>
    <w:rsid w:val="00D23306"/>
    <w:rsid w:val="00FB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BCBCB"/>
  <w14:defaultImageDpi w14:val="32767"/>
  <w15:chartTrackingRefBased/>
  <w15:docId w15:val="{439FDAFC-5803-9546-BFD0-43594E34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1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04D0A"/>
    <w:rPr>
      <w:color w:val="0563C1" w:themeColor="hyperlink"/>
      <w:u w:val="single"/>
    </w:rPr>
  </w:style>
  <w:style w:type="character" w:styleId="UnresolvedMention">
    <w:name w:val="Unresolved Mention"/>
    <w:basedOn w:val="DefaultParagraphFont"/>
    <w:uiPriority w:val="99"/>
    <w:rsid w:val="00704D0A"/>
    <w:rPr>
      <w:color w:val="605E5C"/>
      <w:shd w:val="clear" w:color="auto" w:fill="E1DFDD"/>
    </w:rPr>
  </w:style>
  <w:style w:type="character" w:styleId="FollowedHyperlink">
    <w:name w:val="FollowedHyperlink"/>
    <w:basedOn w:val="DefaultParagraphFont"/>
    <w:uiPriority w:val="99"/>
    <w:semiHidden/>
    <w:unhideWhenUsed/>
    <w:rsid w:val="00704D0A"/>
    <w:rPr>
      <w:color w:val="954F72" w:themeColor="followedHyperlink"/>
      <w:u w:val="single"/>
    </w:rPr>
  </w:style>
  <w:style w:type="paragraph" w:styleId="BalloonText">
    <w:name w:val="Balloon Text"/>
    <w:basedOn w:val="Normal"/>
    <w:link w:val="BalloonTextChar"/>
    <w:uiPriority w:val="99"/>
    <w:semiHidden/>
    <w:unhideWhenUsed/>
    <w:rsid w:val="00704D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D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09725">
      <w:bodyDiv w:val="1"/>
      <w:marLeft w:val="0"/>
      <w:marRight w:val="0"/>
      <w:marTop w:val="0"/>
      <w:marBottom w:val="0"/>
      <w:divBdr>
        <w:top w:val="none" w:sz="0" w:space="0" w:color="auto"/>
        <w:left w:val="none" w:sz="0" w:space="0" w:color="auto"/>
        <w:bottom w:val="none" w:sz="0" w:space="0" w:color="auto"/>
        <w:right w:val="none" w:sz="0" w:space="0" w:color="auto"/>
      </w:divBdr>
      <w:divsChild>
        <w:div w:id="1741975361">
          <w:marLeft w:val="0"/>
          <w:marRight w:val="0"/>
          <w:marTop w:val="0"/>
          <w:marBottom w:val="0"/>
          <w:divBdr>
            <w:top w:val="none" w:sz="0" w:space="0" w:color="auto"/>
            <w:left w:val="none" w:sz="0" w:space="0" w:color="auto"/>
            <w:bottom w:val="none" w:sz="0" w:space="0" w:color="auto"/>
            <w:right w:val="none" w:sz="0" w:space="0" w:color="auto"/>
          </w:divBdr>
          <w:divsChild>
            <w:div w:id="670327510">
              <w:marLeft w:val="0"/>
              <w:marRight w:val="0"/>
              <w:marTop w:val="0"/>
              <w:marBottom w:val="0"/>
              <w:divBdr>
                <w:top w:val="none" w:sz="0" w:space="0" w:color="auto"/>
                <w:left w:val="none" w:sz="0" w:space="0" w:color="auto"/>
                <w:bottom w:val="none" w:sz="0" w:space="0" w:color="auto"/>
                <w:right w:val="none" w:sz="0" w:space="0" w:color="auto"/>
              </w:divBdr>
              <w:divsChild>
                <w:div w:id="1101999015">
                  <w:marLeft w:val="0"/>
                  <w:marRight w:val="0"/>
                  <w:marTop w:val="0"/>
                  <w:marBottom w:val="0"/>
                  <w:divBdr>
                    <w:top w:val="none" w:sz="0" w:space="0" w:color="auto"/>
                    <w:left w:val="none" w:sz="0" w:space="0" w:color="auto"/>
                    <w:bottom w:val="none" w:sz="0" w:space="0" w:color="auto"/>
                    <w:right w:val="none" w:sz="0" w:space="0" w:color="auto"/>
                  </w:divBdr>
                </w:div>
              </w:divsChild>
            </w:div>
            <w:div w:id="60299085">
              <w:marLeft w:val="0"/>
              <w:marRight w:val="0"/>
              <w:marTop w:val="0"/>
              <w:marBottom w:val="0"/>
              <w:divBdr>
                <w:top w:val="none" w:sz="0" w:space="0" w:color="auto"/>
                <w:left w:val="none" w:sz="0" w:space="0" w:color="auto"/>
                <w:bottom w:val="none" w:sz="0" w:space="0" w:color="auto"/>
                <w:right w:val="none" w:sz="0" w:space="0" w:color="auto"/>
              </w:divBdr>
              <w:divsChild>
                <w:div w:id="1671445008">
                  <w:marLeft w:val="0"/>
                  <w:marRight w:val="0"/>
                  <w:marTop w:val="0"/>
                  <w:marBottom w:val="0"/>
                  <w:divBdr>
                    <w:top w:val="none" w:sz="0" w:space="0" w:color="auto"/>
                    <w:left w:val="none" w:sz="0" w:space="0" w:color="auto"/>
                    <w:bottom w:val="none" w:sz="0" w:space="0" w:color="auto"/>
                    <w:right w:val="none" w:sz="0" w:space="0" w:color="auto"/>
                  </w:divBdr>
                </w:div>
              </w:divsChild>
            </w:div>
            <w:div w:id="796727193">
              <w:marLeft w:val="0"/>
              <w:marRight w:val="0"/>
              <w:marTop w:val="0"/>
              <w:marBottom w:val="0"/>
              <w:divBdr>
                <w:top w:val="none" w:sz="0" w:space="0" w:color="auto"/>
                <w:left w:val="none" w:sz="0" w:space="0" w:color="auto"/>
                <w:bottom w:val="none" w:sz="0" w:space="0" w:color="auto"/>
                <w:right w:val="none" w:sz="0" w:space="0" w:color="auto"/>
              </w:divBdr>
              <w:divsChild>
                <w:div w:id="18598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874">
          <w:marLeft w:val="0"/>
          <w:marRight w:val="0"/>
          <w:marTop w:val="0"/>
          <w:marBottom w:val="0"/>
          <w:divBdr>
            <w:top w:val="none" w:sz="0" w:space="0" w:color="auto"/>
            <w:left w:val="none" w:sz="0" w:space="0" w:color="auto"/>
            <w:bottom w:val="none" w:sz="0" w:space="0" w:color="auto"/>
            <w:right w:val="none" w:sz="0" w:space="0" w:color="auto"/>
          </w:divBdr>
          <w:divsChild>
            <w:div w:id="1864436970">
              <w:marLeft w:val="0"/>
              <w:marRight w:val="0"/>
              <w:marTop w:val="0"/>
              <w:marBottom w:val="0"/>
              <w:divBdr>
                <w:top w:val="none" w:sz="0" w:space="0" w:color="auto"/>
                <w:left w:val="none" w:sz="0" w:space="0" w:color="auto"/>
                <w:bottom w:val="none" w:sz="0" w:space="0" w:color="auto"/>
                <w:right w:val="none" w:sz="0" w:space="0" w:color="auto"/>
              </w:divBdr>
              <w:divsChild>
                <w:div w:id="8231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3955">
          <w:marLeft w:val="0"/>
          <w:marRight w:val="0"/>
          <w:marTop w:val="0"/>
          <w:marBottom w:val="0"/>
          <w:divBdr>
            <w:top w:val="none" w:sz="0" w:space="0" w:color="auto"/>
            <w:left w:val="none" w:sz="0" w:space="0" w:color="auto"/>
            <w:bottom w:val="none" w:sz="0" w:space="0" w:color="auto"/>
            <w:right w:val="none" w:sz="0" w:space="0" w:color="auto"/>
          </w:divBdr>
          <w:divsChild>
            <w:div w:id="257756628">
              <w:marLeft w:val="0"/>
              <w:marRight w:val="0"/>
              <w:marTop w:val="0"/>
              <w:marBottom w:val="0"/>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ent.smarterentry.com/C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dc:creator>
  <cp:keywords/>
  <dc:description/>
  <cp:lastModifiedBy>k c</cp:lastModifiedBy>
  <cp:revision>2</cp:revision>
  <cp:lastPrinted>2020-05-23T23:06:00Z</cp:lastPrinted>
  <dcterms:created xsi:type="dcterms:W3CDTF">2020-05-28T20:52:00Z</dcterms:created>
  <dcterms:modified xsi:type="dcterms:W3CDTF">2020-05-28T20:52:00Z</dcterms:modified>
</cp:coreProperties>
</file>